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EC277A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55230" w:rsidRPr="0002251B" w:rsidRDefault="0005523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0"/>
        <w:gridCol w:w="7024"/>
      </w:tblGrid>
      <w:tr w:rsidR="0002251B" w:rsidRPr="0002251B" w:rsidTr="00055230">
        <w:trPr>
          <w:trHeight w:val="614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352DA6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VY_32_INOVACE_0306 Leasing - výklad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352DA6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055230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352DA6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352DA6" w:rsidP="003664F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055230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sz w:val="24"/>
                <w:szCs w:val="24"/>
                <w:lang w:eastAsia="cs-CZ"/>
              </w:rPr>
              <w:t>Leasing</w:t>
            </w:r>
            <w:r w:rsidR="001074F5" w:rsidRPr="00055230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3664F8" w:rsidRPr="00055230">
              <w:rPr>
                <w:rFonts w:eastAsia="Times New Roman" w:cs="Arial"/>
                <w:sz w:val="24"/>
                <w:szCs w:val="24"/>
                <w:lang w:eastAsia="cs-CZ"/>
              </w:rPr>
              <w:t>–</w:t>
            </w:r>
            <w:r w:rsidR="001074F5" w:rsidRPr="00055230">
              <w:rPr>
                <w:rFonts w:eastAsia="Times New Roman" w:cs="Arial"/>
                <w:sz w:val="24"/>
                <w:szCs w:val="24"/>
                <w:lang w:eastAsia="cs-CZ"/>
              </w:rPr>
              <w:t xml:space="preserve"> výklad</w:t>
            </w:r>
            <w:r w:rsidR="003664F8" w:rsidRPr="00055230">
              <w:rPr>
                <w:rFonts w:eastAsia="Times New Roman" w:cs="Arial"/>
                <w:sz w:val="24"/>
                <w:szCs w:val="24"/>
                <w:lang w:eastAsia="cs-CZ"/>
              </w:rPr>
              <w:t>, závazky z obchodního styku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1074F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55230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02251B" w:rsidTr="00055230">
        <w:trPr>
          <w:trHeight w:val="507"/>
          <w:jc w:val="center"/>
        </w:trPr>
        <w:tc>
          <w:tcPr>
            <w:tcW w:w="920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55230" w:rsidRDefault="00D01FB7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EC277A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C842DF" w:rsidRDefault="00C842DF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C842DF" w:rsidRPr="00C842DF" w:rsidRDefault="00C842DF" w:rsidP="00C842D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99FF"/>
          <w:sz w:val="32"/>
          <w:szCs w:val="32"/>
          <w:lang w:eastAsia="cs-CZ"/>
        </w:rPr>
      </w:pPr>
      <w:r w:rsidRPr="00C842DF">
        <w:rPr>
          <w:rFonts w:ascii="Arial" w:eastAsia="Times New Roman" w:hAnsi="Arial" w:cs="Arial"/>
          <w:b/>
          <w:bCs/>
          <w:color w:val="0099FF"/>
          <w:sz w:val="32"/>
          <w:szCs w:val="32"/>
          <w:lang w:eastAsia="cs-CZ"/>
        </w:rPr>
        <w:t>Pronájem dlouhodobého majetku  -  LEASING</w:t>
      </w:r>
    </w:p>
    <w:p w:rsidR="00C842DF" w:rsidRPr="00C842DF" w:rsidRDefault="00C842DF" w:rsidP="00C842DF">
      <w:pPr>
        <w:spacing w:after="0" w:line="240" w:lineRule="auto"/>
        <w:rPr>
          <w:rFonts w:ascii="Arial" w:eastAsia="Times New Roman" w:hAnsi="Arial" w:cs="Arial"/>
          <w:color w:val="D60093"/>
          <w:sz w:val="28"/>
          <w:szCs w:val="28"/>
          <w:lang w:eastAsia="cs-CZ"/>
        </w:rPr>
      </w:pPr>
    </w:p>
    <w:p w:rsidR="00C842DF" w:rsidRPr="00C842DF" w:rsidRDefault="00C842DF" w:rsidP="00C842DF">
      <w:pPr>
        <w:spacing w:after="0" w:line="24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pStyle w:val="Odstavecseseznamem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>Leasing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 xml:space="preserve"> představuje vztah mezi pronajímatelem a nájemcem.</w:t>
      </w:r>
    </w:p>
    <w:p w:rsidR="00C842DF" w:rsidRPr="00C842DF" w:rsidRDefault="00C842DF" w:rsidP="00C842DF">
      <w:p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pStyle w:val="Odstavecseseznamem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 xml:space="preserve">Nájemce 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>platí pronajímateli  -  vlastníkovi, stanovené nájemné  -  splátky, během sjednaného období za užívání věci.</w:t>
      </w:r>
    </w:p>
    <w:p w:rsidR="00C842DF" w:rsidRPr="00C842DF" w:rsidRDefault="00C842DF" w:rsidP="00C842DF">
      <w:p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pStyle w:val="Odstavecseseznamem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>Pronajímatel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 xml:space="preserve"> je majitelem věci.</w:t>
      </w:r>
    </w:p>
    <w:p w:rsidR="00C842DF" w:rsidRPr="00C842DF" w:rsidRDefault="00C842DF" w:rsidP="00C842DF">
      <w:pPr>
        <w:spacing w:after="0" w:line="360" w:lineRule="auto"/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pStyle w:val="Odstavecseseznamem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>Nájemné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 xml:space="preserve"> zahrnuje navrácení kapitálu investovaného do předmětu </w:t>
      </w:r>
      <w:r>
        <w:rPr>
          <w:rFonts w:ascii="Arial" w:eastAsia="Times New Roman" w:hAnsi="Arial" w:cs="Arial"/>
          <w:color w:val="D60093"/>
          <w:sz w:val="24"/>
          <w:szCs w:val="24"/>
          <w:lang w:eastAsia="cs-CZ"/>
        </w:rPr>
        <w:t>+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 xml:space="preserve"> úhradu dalších nákladů</w:t>
      </w:r>
      <w:r>
        <w:rPr>
          <w:rFonts w:ascii="Arial" w:eastAsia="Times New Roman" w:hAnsi="Arial" w:cs="Arial"/>
          <w:color w:val="D60093"/>
          <w:sz w:val="24"/>
          <w:szCs w:val="24"/>
          <w:lang w:eastAsia="cs-CZ"/>
        </w:rPr>
        <w:t xml:space="preserve"> + 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>úrokové zhodnocení kapitálu</w:t>
      </w:r>
      <w:r>
        <w:rPr>
          <w:rFonts w:ascii="Arial" w:eastAsia="Times New Roman" w:hAnsi="Arial" w:cs="Arial"/>
          <w:color w:val="D60093"/>
          <w:sz w:val="24"/>
          <w:szCs w:val="24"/>
          <w:lang w:eastAsia="cs-CZ"/>
        </w:rPr>
        <w:t xml:space="preserve"> + </w:t>
      </w: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>zisk.</w:t>
      </w:r>
    </w:p>
    <w:p w:rsidR="00C842DF" w:rsidRDefault="00C842DF" w:rsidP="00C842DF">
      <w:p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C842DF" w:rsidRDefault="00C842DF" w:rsidP="00C842DF">
      <w:pPr>
        <w:pStyle w:val="Odstavecseseznamem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color w:val="D60093"/>
          <w:sz w:val="24"/>
          <w:szCs w:val="24"/>
          <w:lang w:eastAsia="cs-CZ"/>
        </w:rPr>
        <w:t>Po uplynutí sjednané lhůty pronájmu může přejít vlastnické právo k předmětu na nájemce za sjednaných podmínek:</w:t>
      </w:r>
    </w:p>
    <w:p w:rsidR="00C842DF" w:rsidRDefault="00C842DF" w:rsidP="00C842DF">
      <w:pPr>
        <w:numPr>
          <w:ilvl w:val="0"/>
          <w:numId w:val="1"/>
        </w:numPr>
        <w:spacing w:after="0" w:line="240" w:lineRule="auto"/>
        <w:ind w:hanging="1080"/>
        <w:rPr>
          <w:rFonts w:ascii="Arial" w:eastAsia="Times New Roman" w:hAnsi="Arial" w:cs="Arial"/>
          <w:i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i/>
          <w:color w:val="D60093"/>
          <w:sz w:val="24"/>
          <w:szCs w:val="24"/>
          <w:lang w:eastAsia="cs-CZ"/>
        </w:rPr>
        <w:t>odkoupením za zůstatkovou cenu nebo sjednanou cenu</w:t>
      </w:r>
    </w:p>
    <w:p w:rsidR="00C842DF" w:rsidRPr="00C842DF" w:rsidRDefault="00C842DF" w:rsidP="00C842DF">
      <w:pPr>
        <w:spacing w:after="0" w:line="240" w:lineRule="auto"/>
        <w:ind w:left="1080"/>
        <w:rPr>
          <w:rFonts w:ascii="Arial" w:eastAsia="Times New Roman" w:hAnsi="Arial" w:cs="Arial"/>
          <w:i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numPr>
          <w:ilvl w:val="0"/>
          <w:numId w:val="1"/>
        </w:numPr>
        <w:spacing w:after="0" w:line="240" w:lineRule="auto"/>
        <w:ind w:hanging="1080"/>
        <w:rPr>
          <w:rFonts w:ascii="Arial" w:eastAsia="Times New Roman" w:hAnsi="Arial" w:cs="Arial"/>
          <w:i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i/>
          <w:color w:val="D60093"/>
          <w:sz w:val="24"/>
          <w:szCs w:val="24"/>
          <w:lang w:eastAsia="cs-CZ"/>
        </w:rPr>
        <w:t xml:space="preserve">převedením do vlastnictví nájemce po zaplacení poslední splátky </w:t>
      </w:r>
    </w:p>
    <w:p w:rsidR="00C842DF" w:rsidRPr="00C842DF" w:rsidRDefault="00C842DF" w:rsidP="00C842DF">
      <w:pPr>
        <w:spacing w:after="0" w:line="24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C842DF" w:rsidRPr="00C842DF" w:rsidRDefault="00C842DF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C842DF" w:rsidRDefault="00C842DF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C842DF" w:rsidRPr="00C842DF" w:rsidRDefault="00C842DF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C842DF" w:rsidRPr="00C842DF" w:rsidRDefault="00C842DF" w:rsidP="00C842DF">
      <w:pPr>
        <w:pStyle w:val="Odstavecseseznamem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>Druhy leasingu</w:t>
      </w:r>
    </w:p>
    <w:p w:rsidR="00C842DF" w:rsidRPr="00C842DF" w:rsidRDefault="00C842DF" w:rsidP="00C842DF">
      <w:pPr>
        <w:spacing w:after="0" w:line="240" w:lineRule="auto"/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</w:pPr>
    </w:p>
    <w:p w:rsidR="00C842DF" w:rsidRPr="00C842DF" w:rsidRDefault="00C842DF" w:rsidP="00C842DF">
      <w:pPr>
        <w:numPr>
          <w:ilvl w:val="0"/>
          <w:numId w:val="3"/>
        </w:numPr>
        <w:tabs>
          <w:tab w:val="num" w:pos="720"/>
        </w:tabs>
        <w:spacing w:after="0"/>
        <w:ind w:left="720"/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  <w:t>operativní</w:t>
      </w:r>
    </w:p>
    <w:p w:rsidR="00C842DF" w:rsidRPr="00C842DF" w:rsidRDefault="00C842DF" w:rsidP="00C842DF">
      <w:pPr>
        <w:numPr>
          <w:ilvl w:val="0"/>
          <w:numId w:val="3"/>
        </w:numPr>
        <w:tabs>
          <w:tab w:val="num" w:pos="720"/>
        </w:tabs>
        <w:spacing w:after="0"/>
        <w:ind w:left="720"/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  <w:t>finanční</w:t>
      </w:r>
    </w:p>
    <w:p w:rsidR="00C842DF" w:rsidRPr="00C842DF" w:rsidRDefault="00C842DF" w:rsidP="00C842DF">
      <w:pPr>
        <w:numPr>
          <w:ilvl w:val="0"/>
          <w:numId w:val="3"/>
        </w:numPr>
        <w:tabs>
          <w:tab w:val="num" w:pos="720"/>
        </w:tabs>
        <w:spacing w:after="0"/>
        <w:ind w:left="720"/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  <w:t>tuzemský</w:t>
      </w:r>
    </w:p>
    <w:p w:rsidR="00C842DF" w:rsidRPr="003B79CE" w:rsidRDefault="00C842DF" w:rsidP="00C842DF">
      <w:pPr>
        <w:numPr>
          <w:ilvl w:val="0"/>
          <w:numId w:val="3"/>
        </w:numPr>
        <w:tabs>
          <w:tab w:val="num" w:pos="720"/>
        </w:tabs>
        <w:spacing w:after="0"/>
        <w:ind w:left="720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b/>
          <w:i/>
          <w:color w:val="0099FF"/>
          <w:sz w:val="24"/>
          <w:szCs w:val="24"/>
          <w:lang w:eastAsia="cs-CZ"/>
        </w:rPr>
        <w:t xml:space="preserve">zahraniční </w:t>
      </w:r>
    </w:p>
    <w:p w:rsidR="003B79CE" w:rsidRDefault="003B79CE" w:rsidP="00EC277A">
      <w:pPr>
        <w:spacing w:after="0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9CE" w:rsidRDefault="003B79CE" w:rsidP="003B79CE">
      <w:pPr>
        <w:spacing w:after="0"/>
        <w:ind w:left="720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Pr="00C842DF" w:rsidRDefault="003B79CE" w:rsidP="003B79CE">
      <w:pPr>
        <w:spacing w:after="0"/>
        <w:ind w:left="720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C842DF" w:rsidRPr="003B79CE" w:rsidRDefault="00C842DF" w:rsidP="003B79CE">
      <w:pPr>
        <w:pStyle w:val="Odstavecseseznamem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>Operativní leasing</w:t>
      </w:r>
    </w:p>
    <w:p w:rsidR="00C842DF" w:rsidRPr="00C842DF" w:rsidRDefault="00C842DF" w:rsidP="00C842DF">
      <w:pPr>
        <w:spacing w:after="0" w:line="24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C842DF" w:rsidRDefault="00C842DF" w:rsidP="003B79CE">
      <w:pPr>
        <w:pStyle w:val="Odstavecseseznamem"/>
        <w:numPr>
          <w:ilvl w:val="0"/>
          <w:numId w:val="6"/>
        </w:numPr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Představuje takovou nájemní smlouvu, po jejímž ukončení nepřechází předmět nájmu na nájemce, ale vrací se zpět vlastníkovi – pronajímateli. Ten může předmět opětovně pronajmout.</w:t>
      </w:r>
    </w:p>
    <w:p w:rsidR="003B79CE" w:rsidRPr="003B79CE" w:rsidRDefault="003B79CE" w:rsidP="003B79CE">
      <w:pPr>
        <w:pStyle w:val="Odstavecseseznamem"/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6"/>
        </w:numPr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Doba pronájmu je kratší než životnost pronajímané věci a během pronájmu se odepíše jen malá část z ceny majetku.</w:t>
      </w:r>
    </w:p>
    <w:p w:rsidR="003B79CE" w:rsidRPr="003B79CE" w:rsidRDefault="003B79CE" w:rsidP="003B79CE">
      <w:pPr>
        <w:pStyle w:val="Odstavecseseznamem"/>
        <w:spacing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3B79CE" w:rsidP="003B79CE">
      <w:pPr>
        <w:pStyle w:val="Odstavecseseznamem"/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6"/>
        </w:numPr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Povinností pronajímatele je péče o daný předmět. </w:t>
      </w:r>
    </w:p>
    <w:p w:rsidR="003B79CE" w:rsidRDefault="003B79CE" w:rsidP="003B79CE">
      <w:pPr>
        <w:pStyle w:val="Odstavecseseznamem"/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C842DF" w:rsidRPr="003B79CE" w:rsidRDefault="00C842DF" w:rsidP="003B79CE">
      <w:pPr>
        <w:pStyle w:val="Odstavecseseznamem"/>
        <w:numPr>
          <w:ilvl w:val="0"/>
          <w:numId w:val="6"/>
        </w:numPr>
        <w:spacing w:before="240"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Veškeré manipulace s předmětem může nájemce provádět jen se souhlasem vlastníka.</w:t>
      </w:r>
    </w:p>
    <w:p w:rsidR="00C842DF" w:rsidRPr="00C842DF" w:rsidRDefault="00C842DF" w:rsidP="003B79CE">
      <w:pPr>
        <w:tabs>
          <w:tab w:val="num" w:pos="0"/>
        </w:tabs>
        <w:spacing w:after="0" w:line="48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  <w:r>
        <w:rPr>
          <w:rFonts w:ascii="Arial" w:eastAsia="Arial" w:hAnsi="Arial" w:cs="Arial"/>
          <w:noProof/>
          <w:color w:val="0070C0"/>
          <w:sz w:val="24"/>
          <w:szCs w:val="24"/>
          <w:lang w:eastAsia="cs-CZ"/>
        </w:rPr>
        <w:drawing>
          <wp:inline distT="0" distB="0" distL="0" distR="0">
            <wp:extent cx="3248025" cy="2381885"/>
            <wp:effectExtent l="0" t="0" r="9525" b="0"/>
            <wp:docPr id="4" name="Obrázek 4" descr="C:\Users\knotkova\AppData\Local\Microsoft\Windows\Temporary Internet Files\Content.IE5\B1FZAPLH\dglxasset[1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notkova\AppData\Local\Microsoft\Windows\Temporary Internet Files\Content.IE5\B1FZAPLH\dglxasset[1].aspx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3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3B79CE" w:rsidRDefault="003B79CE" w:rsidP="00C842DF">
      <w:pPr>
        <w:spacing w:after="0" w:line="240" w:lineRule="auto"/>
        <w:jc w:val="center"/>
        <w:rPr>
          <w:rFonts w:ascii="Arial" w:eastAsia="Times New Roman" w:hAnsi="Arial" w:cs="Arial"/>
          <w:b/>
          <w:color w:val="D60093"/>
          <w:sz w:val="24"/>
          <w:szCs w:val="24"/>
          <w:u w:val="single"/>
          <w:lang w:eastAsia="cs-CZ"/>
        </w:rPr>
      </w:pPr>
    </w:p>
    <w:p w:rsidR="00C842DF" w:rsidRPr="003B79CE" w:rsidRDefault="00C842DF" w:rsidP="003B79CE">
      <w:pPr>
        <w:pStyle w:val="Odstavecseseznamem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b/>
          <w:color w:val="D60093"/>
          <w:sz w:val="24"/>
          <w:szCs w:val="24"/>
          <w:lang w:eastAsia="cs-CZ"/>
        </w:rPr>
        <w:t>Finanční leasing</w:t>
      </w:r>
    </w:p>
    <w:p w:rsidR="00C842DF" w:rsidRPr="00C842DF" w:rsidRDefault="00C842DF" w:rsidP="00C842DF">
      <w:pPr>
        <w:spacing w:after="0" w:line="240" w:lineRule="auto"/>
        <w:rPr>
          <w:rFonts w:ascii="Arial" w:eastAsia="Times New Roman" w:hAnsi="Arial" w:cs="Arial"/>
          <w:color w:val="D60093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Představuje pronájem, ve kterém veškerá práva a povinnosti pramenící z užívání zařízení přecházejí na nájemce. </w:t>
      </w:r>
    </w:p>
    <w:p w:rsidR="003B79CE" w:rsidRPr="003B79CE" w:rsidRDefault="003B79CE" w:rsidP="003B79CE">
      <w:pPr>
        <w:pStyle w:val="Odstavecseseznamem"/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3B79CE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Pronajímatel zůstává právně vlastníkem majetku, vykazuje jej v rozvaze, nájemce eviduje předmět v podrozvahové evidenci.</w:t>
      </w:r>
    </w:p>
    <w:p w:rsidR="003B79CE" w:rsidRPr="003B79CE" w:rsidRDefault="003B79CE" w:rsidP="003B79CE">
      <w:pPr>
        <w:pStyle w:val="Odstavecseseznamem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Pr="003B79CE" w:rsidRDefault="003B79CE" w:rsidP="003B79CE">
      <w:pPr>
        <w:pStyle w:val="Odstavecseseznamem"/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Nájem končí odkoupením majetku nájemcem za smluvní nebo zůstatkovou cenu.</w:t>
      </w:r>
    </w:p>
    <w:p w:rsidR="003B79CE" w:rsidRPr="003B79CE" w:rsidRDefault="003B79CE" w:rsidP="003B79CE">
      <w:pPr>
        <w:pStyle w:val="Odstavecseseznamem"/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Po ukončení pronájmu musí být věc zahrnuta do obchodního majetku nájemce. </w:t>
      </w:r>
    </w:p>
    <w:p w:rsidR="003B79CE" w:rsidRPr="003B79CE" w:rsidRDefault="003B79CE" w:rsidP="003B79CE">
      <w:pPr>
        <w:pStyle w:val="Odstavecseseznamem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Pr="003B79CE" w:rsidRDefault="003B79CE" w:rsidP="003B79CE">
      <w:pPr>
        <w:pStyle w:val="Odstavecseseznamem"/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B79CE" w:rsidRDefault="00C842DF" w:rsidP="003B79CE">
      <w:pPr>
        <w:pStyle w:val="Odstavecseseznamem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Je-li kupní cena předmětu vyšší než 40.000,- Kč, odepisuje jej nájemce od počátku, při nižší ceně způsob odpisování bude řešit nájemce vnitřní směrnicí účetní jednotky.</w:t>
      </w:r>
    </w:p>
    <w:p w:rsidR="003B79CE" w:rsidRPr="003B79CE" w:rsidRDefault="003B79CE" w:rsidP="003B79CE">
      <w:pPr>
        <w:pStyle w:val="Odstavecseseznamem"/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C842DF" w:rsidRPr="00C842DF" w:rsidRDefault="00C842DF" w:rsidP="003B79CE">
      <w:pPr>
        <w:pStyle w:val="Odstavecseseznamem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C842DF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Jestliže přechází věc na nájemce s nulovou cenou, je vhodné ocenit majetek reprodukční cenou a oprávky stanovit na úroveň této ceny.  </w:t>
      </w:r>
    </w:p>
    <w:p w:rsidR="00C842DF" w:rsidRPr="00C842DF" w:rsidRDefault="00C842DF" w:rsidP="003B79CE">
      <w:pPr>
        <w:spacing w:after="0" w:line="360" w:lineRule="auto"/>
        <w:rPr>
          <w:rFonts w:ascii="Arial" w:eastAsia="Times New Roman" w:hAnsi="Arial" w:cs="Arial"/>
          <w:i/>
          <w:color w:val="0099FF"/>
          <w:sz w:val="24"/>
          <w:szCs w:val="24"/>
          <w:lang w:eastAsia="cs-CZ"/>
        </w:rPr>
      </w:pPr>
    </w:p>
    <w:p w:rsidR="00C842DF" w:rsidRPr="003B79CE" w:rsidRDefault="00C842DF" w:rsidP="003B79CE">
      <w:pPr>
        <w:spacing w:after="0" w:line="360" w:lineRule="auto"/>
        <w:rPr>
          <w:rFonts w:ascii="Arial" w:eastAsia="Calibri" w:hAnsi="Arial" w:cs="Arial"/>
          <w:b/>
          <w:color w:val="0099FF"/>
          <w:sz w:val="28"/>
          <w:szCs w:val="28"/>
        </w:rPr>
      </w:pPr>
    </w:p>
    <w:p w:rsidR="00C842DF" w:rsidRDefault="00C842DF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C842DF" w:rsidRDefault="00C842DF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C842DF" w:rsidRDefault="003B79CE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2DF" w:rsidRDefault="00C842DF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C842DF" w:rsidRDefault="00C842DF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  <w:r w:rsidRPr="00422AA3">
        <w:rPr>
          <w:rFonts w:ascii="Arial" w:eastAsia="Calibri" w:hAnsi="Arial" w:cs="Arial"/>
          <w:b/>
          <w:color w:val="FF7C80"/>
          <w:sz w:val="28"/>
          <w:szCs w:val="28"/>
        </w:rPr>
        <w:t>Leasing- základní účtovací předpisy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0. Zařazení do podrozvahové evidence   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 xml:space="preserve">750/---       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1. Předpis první zvýšené splátky    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 xml:space="preserve">381/379 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>2. Úhrada první zvýšené splátky hotově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>379/211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3. Předpis běžných splátek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518/379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4. Úhrada běžných splátek převodem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379/221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>5. Poměrná část první zvýšené splátky za r. 201</w:t>
      </w:r>
      <w:r>
        <w:rPr>
          <w:rFonts w:ascii="Arial" w:eastAsia="Calibri" w:hAnsi="Arial" w:cs="Arial"/>
          <w:color w:val="0070C0"/>
          <w:sz w:val="24"/>
          <w:szCs w:val="24"/>
        </w:rPr>
        <w:t>3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518/381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6. Poměrná část </w:t>
      </w:r>
      <w:r>
        <w:rPr>
          <w:rFonts w:ascii="Arial" w:eastAsia="Calibri" w:hAnsi="Arial" w:cs="Arial"/>
          <w:color w:val="0070C0"/>
          <w:sz w:val="24"/>
          <w:szCs w:val="24"/>
        </w:rPr>
        <w:t>první zvýšené splátky za r. 2014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518/381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7. Poměrná část </w:t>
      </w:r>
      <w:r>
        <w:rPr>
          <w:rFonts w:ascii="Arial" w:eastAsia="Calibri" w:hAnsi="Arial" w:cs="Arial"/>
          <w:color w:val="0070C0"/>
          <w:sz w:val="24"/>
          <w:szCs w:val="24"/>
        </w:rPr>
        <w:t>první zvýšené splátky za r. 2015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518/381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8. Poměrná část </w:t>
      </w:r>
      <w:r>
        <w:rPr>
          <w:rFonts w:ascii="Arial" w:eastAsia="Calibri" w:hAnsi="Arial" w:cs="Arial"/>
          <w:color w:val="0070C0"/>
          <w:sz w:val="24"/>
          <w:szCs w:val="24"/>
        </w:rPr>
        <w:t>první zvýšené splátky za r. 2016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518/381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9. FD za nákup OA v zůstatkové ceně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042/321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proofErr w:type="gramStart"/>
      <w:r w:rsidRPr="00422AA3">
        <w:rPr>
          <w:rFonts w:ascii="Arial" w:eastAsia="Calibri" w:hAnsi="Arial" w:cs="Arial"/>
          <w:color w:val="0070C0"/>
          <w:sz w:val="24"/>
          <w:szCs w:val="24"/>
        </w:rPr>
        <w:t>10.Zařazení</w:t>
      </w:r>
      <w:proofErr w:type="gramEnd"/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 OA do majetku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  <w:t>022/042</w:t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proofErr w:type="gramStart"/>
      <w:r w:rsidRPr="00422AA3">
        <w:rPr>
          <w:rFonts w:ascii="Arial" w:eastAsia="Calibri" w:hAnsi="Arial" w:cs="Arial"/>
          <w:color w:val="0070C0"/>
          <w:sz w:val="24"/>
          <w:szCs w:val="24"/>
        </w:rPr>
        <w:t>11.Úhrada</w:t>
      </w:r>
      <w:proofErr w:type="gramEnd"/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 FD převodem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>321/221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</w:p>
    <w:p w:rsidR="00422AA3" w:rsidRPr="00422AA3" w:rsidRDefault="00422AA3" w:rsidP="00422AA3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422AA3">
        <w:rPr>
          <w:rFonts w:ascii="Arial" w:eastAsia="Calibri" w:hAnsi="Arial" w:cs="Arial"/>
          <w:color w:val="0070C0"/>
          <w:sz w:val="24"/>
          <w:szCs w:val="24"/>
        </w:rPr>
        <w:t xml:space="preserve">12. Vyřazení z podrozvahové evidence </w:t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ab/>
      </w:r>
      <w:r>
        <w:rPr>
          <w:rFonts w:ascii="Arial" w:eastAsia="Calibri" w:hAnsi="Arial" w:cs="Arial"/>
          <w:color w:val="0070C0"/>
          <w:sz w:val="24"/>
          <w:szCs w:val="24"/>
        </w:rPr>
        <w:tab/>
      </w:r>
      <w:r w:rsidRPr="00422AA3">
        <w:rPr>
          <w:rFonts w:ascii="Arial" w:eastAsia="Calibri" w:hAnsi="Arial" w:cs="Arial"/>
          <w:color w:val="0070C0"/>
          <w:sz w:val="24"/>
          <w:szCs w:val="24"/>
        </w:rPr>
        <w:t>---/750</w:t>
      </w:r>
    </w:p>
    <w:p w:rsidR="00422AA3" w:rsidRPr="00422AA3" w:rsidRDefault="00422AA3" w:rsidP="00422AA3">
      <w:pPr>
        <w:spacing w:line="360" w:lineRule="auto"/>
        <w:rPr>
          <w:rFonts w:ascii="Arial" w:eastAsia="Calibri" w:hAnsi="Arial" w:cs="Arial"/>
          <w:color w:val="0070C0"/>
          <w:sz w:val="24"/>
          <w:szCs w:val="24"/>
        </w:rPr>
      </w:pPr>
    </w:p>
    <w:p w:rsidR="00422AA3" w:rsidRPr="00422AA3" w:rsidRDefault="00422AA3" w:rsidP="00422AA3">
      <w:pPr>
        <w:spacing w:line="360" w:lineRule="auto"/>
        <w:jc w:val="center"/>
        <w:rPr>
          <w:rFonts w:ascii="Arial" w:eastAsia="Arial" w:hAnsi="Arial" w:cs="Arial"/>
          <w:noProof/>
          <w:color w:val="0070C0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Pr="0002251B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p w:rsidR="003B79CE" w:rsidRDefault="003B79CE"/>
    <w:p w:rsidR="003B79CE" w:rsidRDefault="003B79CE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9CE" w:rsidRDefault="003B79CE"/>
    <w:p w:rsidR="003B79CE" w:rsidRDefault="003B79CE"/>
    <w:p w:rsidR="003B79CE" w:rsidRDefault="003B79CE" w:rsidP="003B79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3B79CE" w:rsidRDefault="003B79CE" w:rsidP="003B79CE">
      <w:pPr>
        <w:rPr>
          <w:rFonts w:ascii="Arial" w:hAnsi="Arial" w:cs="Arial"/>
          <w:sz w:val="24"/>
          <w:szCs w:val="24"/>
        </w:rPr>
      </w:pPr>
    </w:p>
    <w:p w:rsidR="003B79CE" w:rsidRPr="00F80F1F" w:rsidRDefault="003B79CE" w:rsidP="003B79CE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3B79CE" w:rsidRPr="00F80F1F" w:rsidRDefault="003B79CE" w:rsidP="003B79CE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3B79CE" w:rsidRDefault="003B79CE" w:rsidP="003B79CE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3B79CE" w:rsidRPr="00F80F1F" w:rsidRDefault="003B79CE" w:rsidP="003B79CE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Zákon č. 513/1991 Sb., obchodní zákoník</w:t>
      </w:r>
    </w:p>
    <w:p w:rsidR="003B79CE" w:rsidRPr="00F80F1F" w:rsidRDefault="003B79CE" w:rsidP="003B79CE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3B79CE" w:rsidRPr="00F80F1F" w:rsidRDefault="003B79CE" w:rsidP="003B79CE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Obrázky webu Office.com</w:t>
      </w:r>
    </w:p>
    <w:p w:rsidR="003B79CE" w:rsidRDefault="003B79CE"/>
    <w:p w:rsidR="003B79CE" w:rsidRDefault="003B79CE"/>
    <w:p w:rsidR="003B79CE" w:rsidRDefault="003B79CE"/>
    <w:sectPr w:rsidR="003B79CE" w:rsidSect="00050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abstractNum w:abstractNumId="0">
    <w:nsid w:val="26F833CE"/>
    <w:multiLevelType w:val="hybridMultilevel"/>
    <w:tmpl w:val="702832FA"/>
    <w:lvl w:ilvl="0" w:tplc="0405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2A7C00F8"/>
    <w:multiLevelType w:val="hybridMultilevel"/>
    <w:tmpl w:val="C136D53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A844D6"/>
    <w:multiLevelType w:val="hybridMultilevel"/>
    <w:tmpl w:val="1254910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E472625"/>
    <w:multiLevelType w:val="hybridMultilevel"/>
    <w:tmpl w:val="302EDF2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B2506D"/>
    <w:multiLevelType w:val="hybridMultilevel"/>
    <w:tmpl w:val="5A2C9BAE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873DB9"/>
    <w:multiLevelType w:val="hybridMultilevel"/>
    <w:tmpl w:val="8B2228F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DD66DD"/>
    <w:multiLevelType w:val="hybridMultilevel"/>
    <w:tmpl w:val="095C77DC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EC7E69"/>
    <w:multiLevelType w:val="hybridMultilevel"/>
    <w:tmpl w:val="C110018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5073F"/>
    <w:rsid w:val="00055230"/>
    <w:rsid w:val="001074F5"/>
    <w:rsid w:val="00162F75"/>
    <w:rsid w:val="00280885"/>
    <w:rsid w:val="00352DA6"/>
    <w:rsid w:val="003664F8"/>
    <w:rsid w:val="003B79CE"/>
    <w:rsid w:val="00422AA3"/>
    <w:rsid w:val="004A0E66"/>
    <w:rsid w:val="004E238D"/>
    <w:rsid w:val="004E4EB4"/>
    <w:rsid w:val="00540C63"/>
    <w:rsid w:val="00897B93"/>
    <w:rsid w:val="009B06DE"/>
    <w:rsid w:val="00A06B10"/>
    <w:rsid w:val="00B3538A"/>
    <w:rsid w:val="00C842DF"/>
    <w:rsid w:val="00D01FB7"/>
    <w:rsid w:val="00EC277A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07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84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84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473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16</cp:revision>
  <dcterms:created xsi:type="dcterms:W3CDTF">2014-06-12T08:39:00Z</dcterms:created>
  <dcterms:modified xsi:type="dcterms:W3CDTF">2014-10-23T11:49:00Z</dcterms:modified>
</cp:coreProperties>
</file>